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6EB" w:rsidRDefault="00783AC9" w:rsidP="00783AC9">
      <w:pPr>
        <w:jc w:val="center"/>
        <w:rPr>
          <w:b/>
          <w:color w:val="FF0000"/>
        </w:rPr>
      </w:pPr>
      <w:r w:rsidRPr="00783AC9">
        <w:rPr>
          <w:b/>
          <w:color w:val="FF0000"/>
        </w:rPr>
        <w:t>KATI BASINCI KONU ÖZETİ</w:t>
      </w:r>
    </w:p>
    <w:p w:rsidR="00783AC9" w:rsidRDefault="00783AC9" w:rsidP="00783AC9">
      <w:pPr>
        <w:jc w:val="both"/>
        <w:rPr>
          <w:b/>
          <w:color w:val="FF0000"/>
        </w:rPr>
        <w:sectPr w:rsidR="00783AC9" w:rsidSect="00783A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83AC9" w:rsidRPr="00783AC9" w:rsidRDefault="00783AC9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</w:rPr>
      </w:pPr>
      <w:r w:rsidRPr="00783AC9">
        <w:rPr>
          <w:rFonts w:cs="HelveticaT"/>
        </w:rPr>
        <w:lastRenderedPageBreak/>
        <w:t xml:space="preserve">Kar üzerinde günlük ayakkabılarla yürümek zordur. Bu </w:t>
      </w:r>
      <w:r w:rsidR="00827B5E" w:rsidRPr="00783AC9">
        <w:rPr>
          <w:rFonts w:cs="HelveticaT"/>
        </w:rPr>
        <w:t>yüzden, kışın</w:t>
      </w:r>
      <w:r w:rsidRPr="00783AC9">
        <w:rPr>
          <w:rFonts w:cs="HelveticaT"/>
        </w:rPr>
        <w:t xml:space="preserve"> çok karlı geçtiği bölgelerde yaşayan insanlar, kara </w:t>
      </w:r>
      <w:r w:rsidR="00827B5E" w:rsidRPr="00783AC9">
        <w:rPr>
          <w:rFonts w:cs="HelveticaT"/>
        </w:rPr>
        <w:t>batmamak için</w:t>
      </w:r>
      <w:r w:rsidRPr="00783AC9">
        <w:rPr>
          <w:rFonts w:cs="HelveticaT"/>
        </w:rPr>
        <w:t xml:space="preserve"> geniş tabanlı kar ayakkabıları giyerler.</w:t>
      </w:r>
    </w:p>
    <w:p w:rsidR="00783AC9" w:rsidRPr="00783AC9" w:rsidRDefault="00783AC9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</w:rPr>
      </w:pPr>
      <w:r w:rsidRPr="00783AC9">
        <w:rPr>
          <w:rFonts w:cs="HelveticaT"/>
        </w:rPr>
        <w:t>Bir kişi günlük ayakkabılarıyla kara battığı hâlde, kar</w:t>
      </w:r>
    </w:p>
    <w:p w:rsidR="00783AC9" w:rsidRPr="00783AC9" w:rsidRDefault="00827B5E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</w:rPr>
      </w:pPr>
      <w:r w:rsidRPr="00783AC9">
        <w:rPr>
          <w:rFonts w:cs="HelveticaT"/>
        </w:rPr>
        <w:t>Ayakkabılarıyla</w:t>
      </w:r>
      <w:r w:rsidR="00783AC9" w:rsidRPr="00783AC9">
        <w:rPr>
          <w:rFonts w:cs="HelveticaT"/>
        </w:rPr>
        <w:t xml:space="preserve"> neden batmaz?</w:t>
      </w:r>
    </w:p>
    <w:p w:rsidR="00783AC9" w:rsidRDefault="00783AC9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</w:rPr>
      </w:pPr>
      <w:r w:rsidRPr="00783AC9">
        <w:rPr>
          <w:rFonts w:cs="HelveticaT"/>
        </w:rPr>
        <w:t>Bir karpuzu bıçağın keskin tarafıyla kolaylıkla keseriz. Aynı</w:t>
      </w:r>
      <w:r>
        <w:rPr>
          <w:rFonts w:cs="HelveticaT"/>
        </w:rPr>
        <w:t xml:space="preserve"> </w:t>
      </w:r>
      <w:r w:rsidRPr="00783AC9">
        <w:rPr>
          <w:rFonts w:cs="HelveticaT"/>
        </w:rPr>
        <w:t>karpuzu bıçağın sırtıyla kesmeye çalıştığımızda neden daha büyük</w:t>
      </w:r>
      <w:r>
        <w:rPr>
          <w:rFonts w:cs="HelveticaT"/>
        </w:rPr>
        <w:t xml:space="preserve"> </w:t>
      </w:r>
      <w:r w:rsidRPr="00783AC9">
        <w:rPr>
          <w:rFonts w:cs="HelveticaT"/>
        </w:rPr>
        <w:t xml:space="preserve">kuvvet uygulamak zorunda </w:t>
      </w:r>
      <w:r w:rsidR="00827B5E" w:rsidRPr="00783AC9">
        <w:rPr>
          <w:rFonts w:cs="HelveticaT"/>
        </w:rPr>
        <w:t>kald</w:t>
      </w:r>
      <w:r w:rsidR="00827B5E">
        <w:rPr>
          <w:rFonts w:cs="HelveticaT"/>
        </w:rPr>
        <w:t>ığımızı</w:t>
      </w:r>
      <w:r>
        <w:rPr>
          <w:rFonts w:cs="HelveticaT"/>
        </w:rPr>
        <w:t xml:space="preserve"> hiç düş</w:t>
      </w:r>
      <w:r w:rsidRPr="00783AC9">
        <w:rPr>
          <w:rFonts w:cs="HelveticaT"/>
        </w:rPr>
        <w:t>ündünüz mü?</w:t>
      </w:r>
    </w:p>
    <w:p w:rsidR="00827B5E" w:rsidRDefault="00827B5E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</w:rPr>
      </w:pPr>
    </w:p>
    <w:p w:rsidR="00827B5E" w:rsidRPr="000B236E" w:rsidRDefault="00827B5E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b/>
          <w:color w:val="C00000"/>
        </w:rPr>
      </w:pPr>
      <w:r w:rsidRPr="000B236E">
        <w:rPr>
          <w:rFonts w:cs="HelveticaT"/>
          <w:b/>
          <w:color w:val="C00000"/>
        </w:rPr>
        <w:t>Katı Maddeler, temas ettikleri yüzeye ağırlıkları nedeniyle DİK DOĞRULTULU bir kuvvet uygularlar. Herhangi bir kuvvetin yüzey üzerinde ki etkisi YÜZEY ALANININ BÜYÜKLÜĞÜNE BAGLIDIR.</w:t>
      </w:r>
    </w:p>
    <w:p w:rsidR="00827B5E" w:rsidRDefault="00827B5E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</w:rPr>
      </w:pPr>
    </w:p>
    <w:p w:rsidR="00827B5E" w:rsidRPr="000B236E" w:rsidRDefault="00827B5E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b/>
          <w:color w:val="C00000"/>
        </w:rPr>
      </w:pPr>
      <w:r w:rsidRPr="000B236E">
        <w:rPr>
          <w:rFonts w:cs="HelveticaT"/>
          <w:b/>
          <w:color w:val="C00000"/>
        </w:rPr>
        <w:t>Birim yüzeye dik olarak etki eden kuvvete BASINÇ denir.</w:t>
      </w:r>
    </w:p>
    <w:p w:rsidR="00827B5E" w:rsidRPr="000B236E" w:rsidRDefault="00827B5E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b/>
          <w:color w:val="C00000"/>
        </w:rPr>
      </w:pPr>
    </w:p>
    <w:p w:rsidR="00827B5E" w:rsidRPr="000B236E" w:rsidRDefault="00E846EB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b/>
          <w:color w:val="C00000"/>
          <w:u w:val="single"/>
        </w:rPr>
      </w:pPr>
      <w:r w:rsidRPr="00E846EB">
        <w:rPr>
          <w:rFonts w:cs="HelveticaT"/>
          <w:b/>
          <w:noProof/>
          <w:color w:val="C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4.05pt;margin-top:12.3pt;width:56.4pt;height:1.2pt;flip:y;z-index:251658240" o:connectortype="straight"/>
        </w:pict>
      </w:r>
      <w:r w:rsidR="00827B5E" w:rsidRPr="000B236E">
        <w:rPr>
          <w:rFonts w:cs="HelveticaT"/>
          <w:b/>
          <w:color w:val="C00000"/>
        </w:rPr>
        <w:t xml:space="preserve">Basınç=    Kuvvet </w:t>
      </w:r>
      <w:r w:rsidR="00827B5E" w:rsidRPr="000B236E">
        <w:rPr>
          <w:rFonts w:cs="HelveticaT"/>
          <w:b/>
          <w:color w:val="C00000"/>
          <w:u w:val="single"/>
        </w:rPr>
        <w:t xml:space="preserve"> </w:t>
      </w:r>
    </w:p>
    <w:p w:rsidR="00827B5E" w:rsidRPr="000B236E" w:rsidRDefault="00827B5E" w:rsidP="00827B5E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b/>
          <w:color w:val="C00000"/>
        </w:rPr>
      </w:pPr>
      <w:r w:rsidRPr="000B236E">
        <w:rPr>
          <w:rFonts w:cs="HelveticaT"/>
          <w:b/>
          <w:color w:val="C00000"/>
        </w:rPr>
        <w:t xml:space="preserve">              Yüzey alanı</w:t>
      </w:r>
    </w:p>
    <w:p w:rsidR="00783AC9" w:rsidRDefault="00783AC9">
      <w:pPr>
        <w:jc w:val="center"/>
        <w:rPr>
          <w:b/>
          <w:color w:val="FF0000"/>
        </w:rPr>
      </w:pPr>
    </w:p>
    <w:tbl>
      <w:tblPr>
        <w:tblStyle w:val="TabloKlavuzu"/>
        <w:tblW w:w="5376" w:type="dxa"/>
        <w:tblLook w:val="04A0"/>
      </w:tblPr>
      <w:tblGrid>
        <w:gridCol w:w="1792"/>
        <w:gridCol w:w="1792"/>
        <w:gridCol w:w="1792"/>
      </w:tblGrid>
      <w:tr w:rsidR="00827B5E" w:rsidTr="00827B5E">
        <w:trPr>
          <w:trHeight w:val="547"/>
        </w:trPr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Büyüklük</w:t>
            </w:r>
          </w:p>
        </w:tc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Sembol</w:t>
            </w:r>
          </w:p>
        </w:tc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Birim</w:t>
            </w:r>
          </w:p>
        </w:tc>
      </w:tr>
      <w:tr w:rsidR="00827B5E" w:rsidTr="00827B5E">
        <w:trPr>
          <w:trHeight w:val="547"/>
        </w:trPr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Kuvvet</w:t>
            </w:r>
          </w:p>
        </w:tc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F</w:t>
            </w:r>
          </w:p>
        </w:tc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Newton(N)</w:t>
            </w:r>
          </w:p>
        </w:tc>
      </w:tr>
      <w:tr w:rsidR="00827B5E" w:rsidTr="00827B5E">
        <w:trPr>
          <w:trHeight w:val="547"/>
        </w:trPr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Yüzey Alanı</w:t>
            </w:r>
          </w:p>
        </w:tc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S veya A</w:t>
            </w:r>
          </w:p>
        </w:tc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Metrekare(m</w:t>
            </w:r>
            <w:r w:rsidRPr="000B236E">
              <w:rPr>
                <w:b/>
                <w:color w:val="000000" w:themeColor="text1"/>
                <w:vertAlign w:val="superscript"/>
              </w:rPr>
              <w:t xml:space="preserve">2 </w:t>
            </w:r>
            <w:r w:rsidRPr="000B236E">
              <w:rPr>
                <w:b/>
                <w:color w:val="000000" w:themeColor="text1"/>
              </w:rPr>
              <w:t>)</w:t>
            </w:r>
          </w:p>
        </w:tc>
      </w:tr>
      <w:tr w:rsidR="00827B5E" w:rsidTr="00827B5E">
        <w:trPr>
          <w:trHeight w:val="572"/>
        </w:trPr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Basınç</w:t>
            </w:r>
          </w:p>
        </w:tc>
        <w:tc>
          <w:tcPr>
            <w:tcW w:w="1792" w:type="dxa"/>
          </w:tcPr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</w:rPr>
            </w:pPr>
            <w:r w:rsidRPr="000B236E">
              <w:rPr>
                <w:b/>
                <w:color w:val="000000" w:themeColor="text1"/>
              </w:rPr>
              <w:t>P</w:t>
            </w:r>
          </w:p>
        </w:tc>
        <w:tc>
          <w:tcPr>
            <w:tcW w:w="1792" w:type="dxa"/>
          </w:tcPr>
          <w:p w:rsidR="00827B5E" w:rsidRPr="000B236E" w:rsidRDefault="00E846EB" w:rsidP="00827B5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pict>
                <v:shape id="_x0000_s1027" type="#_x0000_t32" style="position:absolute;left:0;text-align:left;margin-left:52.65pt;margin-top:13.8pt;width:15pt;height:0;z-index:251659264;mso-position-horizontal-relative:text;mso-position-vertical-relative:text" o:connectortype="straight"/>
              </w:pict>
            </w:r>
            <w:r w:rsidR="00827B5E" w:rsidRPr="000B236E">
              <w:rPr>
                <w:b/>
                <w:color w:val="000000" w:themeColor="text1"/>
              </w:rPr>
              <w:t>Pascal(Pa)= N</w:t>
            </w:r>
          </w:p>
          <w:p w:rsidR="00827B5E" w:rsidRPr="000B236E" w:rsidRDefault="00827B5E" w:rsidP="00827B5E">
            <w:pPr>
              <w:jc w:val="center"/>
              <w:rPr>
                <w:b/>
                <w:color w:val="000000" w:themeColor="text1"/>
                <w:vertAlign w:val="superscript"/>
              </w:rPr>
            </w:pPr>
            <w:r w:rsidRPr="000B236E">
              <w:rPr>
                <w:b/>
                <w:color w:val="000000" w:themeColor="text1"/>
              </w:rPr>
              <w:t>M</w:t>
            </w:r>
            <w:r w:rsidRPr="000B236E">
              <w:rPr>
                <w:b/>
                <w:color w:val="000000" w:themeColor="text1"/>
                <w:vertAlign w:val="superscript"/>
              </w:rPr>
              <w:t>2</w:t>
            </w:r>
          </w:p>
        </w:tc>
      </w:tr>
    </w:tbl>
    <w:p w:rsidR="00827B5E" w:rsidRDefault="00827B5E" w:rsidP="00827B5E">
      <w:pPr>
        <w:jc w:val="both"/>
        <w:rPr>
          <w:b/>
          <w:color w:val="FF0000"/>
        </w:rPr>
      </w:pPr>
    </w:p>
    <w:p w:rsidR="00827B5E" w:rsidRPr="000B236E" w:rsidRDefault="00827B5E" w:rsidP="00827B5E">
      <w:pPr>
        <w:jc w:val="both"/>
        <w:rPr>
          <w:b/>
          <w:color w:val="000000" w:themeColor="text1"/>
        </w:rPr>
      </w:pPr>
      <w:r w:rsidRPr="000B236E">
        <w:rPr>
          <w:b/>
          <w:color w:val="000000" w:themeColor="text1"/>
        </w:rPr>
        <w:t>1 Pa: 1 N’luk kuvvetin 1 m</w:t>
      </w:r>
      <w:r w:rsidRPr="000B236E">
        <w:rPr>
          <w:b/>
          <w:color w:val="000000" w:themeColor="text1"/>
          <w:vertAlign w:val="superscript"/>
        </w:rPr>
        <w:t xml:space="preserve">2 </w:t>
      </w:r>
      <w:r w:rsidRPr="000B236E">
        <w:rPr>
          <w:b/>
          <w:color w:val="000000" w:themeColor="text1"/>
        </w:rPr>
        <w:t>lik yüzeye yaptığı basınçtır.</w:t>
      </w:r>
    </w:p>
    <w:p w:rsidR="00827B5E" w:rsidRDefault="00827B5E" w:rsidP="00827B5E">
      <w:pPr>
        <w:jc w:val="both"/>
        <w:rPr>
          <w:b/>
          <w:color w:val="C00000"/>
        </w:rPr>
      </w:pPr>
      <w:r w:rsidRPr="00827B5E">
        <w:rPr>
          <w:b/>
          <w:color w:val="C00000"/>
        </w:rPr>
        <w:t>Katı basıncını etkileyen faktörler</w:t>
      </w:r>
    </w:p>
    <w:p w:rsidR="00827B5E" w:rsidRDefault="00827B5E" w:rsidP="00827B5E">
      <w:pPr>
        <w:jc w:val="both"/>
        <w:rPr>
          <w:b/>
          <w:color w:val="C00000"/>
        </w:rPr>
      </w:pPr>
      <w:r>
        <w:rPr>
          <w:b/>
          <w:color w:val="C00000"/>
        </w:rPr>
        <w:t>1.Basınç-Ağırlık ilişkisi</w:t>
      </w:r>
    </w:p>
    <w:p w:rsidR="00FD50D9" w:rsidRDefault="00FD50D9" w:rsidP="00827B5E">
      <w:pPr>
        <w:jc w:val="both"/>
        <w:rPr>
          <w:b/>
          <w:color w:val="C00000"/>
        </w:rPr>
      </w:pPr>
      <w:r>
        <w:rPr>
          <w:b/>
          <w:noProof/>
          <w:color w:val="C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8890</wp:posOffset>
            </wp:positionV>
            <wp:extent cx="3265170" cy="1097280"/>
            <wp:effectExtent l="19050" t="0" r="0" b="0"/>
            <wp:wrapNone/>
            <wp:docPr id="1" name="Resim 1" descr="C:\Users\Oinceyol\Desktop\basınç_ağırlık_ilişk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inceyol\Desktop\basınç_ağırlık_ilişkisi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B5E" w:rsidRDefault="00827B5E" w:rsidP="00827B5E">
      <w:pPr>
        <w:jc w:val="both"/>
        <w:rPr>
          <w:b/>
          <w:color w:val="C00000"/>
        </w:rPr>
      </w:pPr>
    </w:p>
    <w:p w:rsidR="00FD50D9" w:rsidRDefault="00FD50D9" w:rsidP="00827B5E">
      <w:pPr>
        <w:jc w:val="both"/>
        <w:rPr>
          <w:b/>
          <w:color w:val="C00000"/>
        </w:rPr>
      </w:pPr>
    </w:p>
    <w:p w:rsidR="00FD50D9" w:rsidRPr="000B236E" w:rsidRDefault="00FD50D9" w:rsidP="00827B5E">
      <w:pPr>
        <w:jc w:val="both"/>
        <w:rPr>
          <w:color w:val="000000" w:themeColor="text1"/>
        </w:rPr>
      </w:pPr>
      <w:r w:rsidRPr="000B236E">
        <w:rPr>
          <w:color w:val="000000" w:themeColor="text1"/>
        </w:rPr>
        <w:t>Özdeş cisimlerden oluşan yukarıda ki düzeneklerde P</w:t>
      </w:r>
      <w:r w:rsidRPr="000B236E">
        <w:rPr>
          <w:color w:val="000000" w:themeColor="text1"/>
          <w:vertAlign w:val="subscript"/>
        </w:rPr>
        <w:t xml:space="preserve">1 </w:t>
      </w:r>
      <w:r w:rsidRPr="000B236E">
        <w:rPr>
          <w:color w:val="000000" w:themeColor="text1"/>
        </w:rPr>
        <w:t>ve P</w:t>
      </w:r>
      <w:r w:rsidRPr="000B236E">
        <w:rPr>
          <w:color w:val="000000" w:themeColor="text1"/>
          <w:vertAlign w:val="subscript"/>
        </w:rPr>
        <w:t xml:space="preserve">2 </w:t>
      </w:r>
      <w:r w:rsidRPr="000B236E">
        <w:rPr>
          <w:color w:val="000000" w:themeColor="text1"/>
        </w:rPr>
        <w:t>basınçları için;</w:t>
      </w:r>
    </w:p>
    <w:p w:rsidR="00FD50D9" w:rsidRPr="000B236E" w:rsidRDefault="00FD50D9" w:rsidP="00827B5E">
      <w:pPr>
        <w:jc w:val="both"/>
        <w:rPr>
          <w:color w:val="000000" w:themeColor="text1"/>
        </w:rPr>
      </w:pPr>
      <w:r w:rsidRPr="000B236E">
        <w:rPr>
          <w:color w:val="000000" w:themeColor="text1"/>
        </w:rPr>
        <w:t>Özdeş cisimler olduğu için 1 ve 2 numaralı düzeneklerde yüzey alanları aynı fakat 2 numaralı düzenekte ağırlık 1 numaralı düzeneğe göre daha fazladır. Bu nedenle</w:t>
      </w:r>
    </w:p>
    <w:p w:rsidR="00FD50D9" w:rsidRDefault="00FD50D9" w:rsidP="00FD50D9">
      <w:pPr>
        <w:jc w:val="both"/>
        <w:rPr>
          <w:b/>
          <w:color w:val="C00000"/>
        </w:rPr>
      </w:pPr>
      <w:r>
        <w:rPr>
          <w:b/>
          <w:color w:val="C00000"/>
        </w:rPr>
        <w:t>P</w:t>
      </w:r>
      <w:r>
        <w:rPr>
          <w:b/>
          <w:color w:val="C00000"/>
          <w:vertAlign w:val="subscript"/>
        </w:rPr>
        <w:t>2</w:t>
      </w:r>
      <w:r>
        <w:rPr>
          <w:b/>
          <w:color w:val="C00000"/>
        </w:rPr>
        <w:t>&gt;</w:t>
      </w:r>
      <w:r w:rsidRPr="00FD50D9">
        <w:rPr>
          <w:b/>
          <w:color w:val="C00000"/>
        </w:rPr>
        <w:t xml:space="preserve"> </w:t>
      </w:r>
      <w:r>
        <w:rPr>
          <w:b/>
          <w:color w:val="C00000"/>
        </w:rPr>
        <w:t>P</w:t>
      </w:r>
      <w:r>
        <w:rPr>
          <w:b/>
          <w:color w:val="C00000"/>
          <w:vertAlign w:val="subscript"/>
        </w:rPr>
        <w:t>1</w:t>
      </w:r>
      <w:r>
        <w:rPr>
          <w:b/>
          <w:color w:val="C00000"/>
        </w:rPr>
        <w:t xml:space="preserve"> olur.</w:t>
      </w:r>
    </w:p>
    <w:p w:rsidR="00FD50D9" w:rsidRDefault="00FD50D9" w:rsidP="00FD50D9">
      <w:pPr>
        <w:jc w:val="both"/>
        <w:rPr>
          <w:b/>
          <w:color w:val="C00000"/>
        </w:rPr>
      </w:pPr>
      <w:r>
        <w:rPr>
          <w:b/>
          <w:color w:val="C00000"/>
        </w:rPr>
        <w:lastRenderedPageBreak/>
        <w:t xml:space="preserve">Çünkü yüzey alanı değişmeden </w:t>
      </w:r>
      <w:r w:rsidR="00C17907">
        <w:rPr>
          <w:b/>
          <w:color w:val="C00000"/>
        </w:rPr>
        <w:t xml:space="preserve">AĞIRLIK ARTARSA </w:t>
      </w:r>
      <w:r>
        <w:rPr>
          <w:b/>
          <w:color w:val="C00000"/>
        </w:rPr>
        <w:t>BASINÇ ARTAR.</w:t>
      </w:r>
    </w:p>
    <w:p w:rsidR="00FD50D9" w:rsidRDefault="00FD50D9" w:rsidP="00FD50D9">
      <w:pPr>
        <w:jc w:val="both"/>
        <w:rPr>
          <w:b/>
          <w:color w:val="C00000"/>
        </w:rPr>
      </w:pPr>
      <w:r>
        <w:rPr>
          <w:b/>
          <w:noProof/>
          <w:color w:val="C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238760</wp:posOffset>
            </wp:positionV>
            <wp:extent cx="3166110" cy="1402080"/>
            <wp:effectExtent l="19050" t="0" r="0" b="0"/>
            <wp:wrapNone/>
            <wp:docPr id="2" name="Resim 2" descr="C:\Users\Oinceyol\Desktop\kati_basinci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inceyol\Desktop\kati_basinci_7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C00000"/>
        </w:rPr>
        <w:t>2. Basınç –Yüzey Alanı ilişkisi</w:t>
      </w:r>
    </w:p>
    <w:p w:rsidR="00FD50D9" w:rsidRDefault="00FD50D9" w:rsidP="00FD50D9">
      <w:pPr>
        <w:jc w:val="both"/>
        <w:rPr>
          <w:b/>
          <w:color w:val="C00000"/>
        </w:rPr>
      </w:pPr>
    </w:p>
    <w:p w:rsidR="00FD50D9" w:rsidRDefault="00FD50D9" w:rsidP="00FD50D9">
      <w:pPr>
        <w:jc w:val="both"/>
        <w:rPr>
          <w:b/>
          <w:color w:val="C00000"/>
        </w:rPr>
      </w:pPr>
    </w:p>
    <w:p w:rsidR="00FD50D9" w:rsidRDefault="00FD50D9" w:rsidP="00FD50D9">
      <w:pPr>
        <w:jc w:val="both"/>
        <w:rPr>
          <w:b/>
          <w:color w:val="C00000"/>
        </w:rPr>
      </w:pPr>
    </w:p>
    <w:p w:rsidR="00FD50D9" w:rsidRDefault="00FD50D9" w:rsidP="00FD50D9">
      <w:pPr>
        <w:jc w:val="both"/>
        <w:rPr>
          <w:b/>
          <w:color w:val="C00000"/>
        </w:rPr>
      </w:pPr>
    </w:p>
    <w:p w:rsidR="00FD50D9" w:rsidRDefault="00FD50D9" w:rsidP="00FD50D9">
      <w:pPr>
        <w:jc w:val="both"/>
        <w:rPr>
          <w:b/>
          <w:color w:val="C00000"/>
          <w:vertAlign w:val="subscript"/>
        </w:rPr>
      </w:pPr>
      <w:r>
        <w:rPr>
          <w:b/>
          <w:color w:val="C00000"/>
        </w:rPr>
        <w:t xml:space="preserve">                      P</w:t>
      </w:r>
      <w:r>
        <w:rPr>
          <w:b/>
          <w:color w:val="C00000"/>
          <w:vertAlign w:val="subscript"/>
        </w:rPr>
        <w:t>1</w:t>
      </w:r>
      <w:r>
        <w:rPr>
          <w:b/>
          <w:color w:val="C00000"/>
        </w:rPr>
        <w:t xml:space="preserve">                                                 P</w:t>
      </w:r>
      <w:r>
        <w:rPr>
          <w:b/>
          <w:color w:val="C00000"/>
          <w:vertAlign w:val="subscript"/>
        </w:rPr>
        <w:t>2</w:t>
      </w:r>
    </w:p>
    <w:p w:rsidR="00C17907" w:rsidRPr="000B236E" w:rsidRDefault="00C17907" w:rsidP="00C17907">
      <w:pPr>
        <w:jc w:val="both"/>
        <w:rPr>
          <w:color w:val="000000" w:themeColor="text1"/>
        </w:rPr>
      </w:pPr>
      <w:r w:rsidRPr="000B236E">
        <w:rPr>
          <w:color w:val="000000" w:themeColor="text1"/>
        </w:rPr>
        <w:t>Özdeş cisimlerden oluşan yukarıda ki düzeneklerde P</w:t>
      </w:r>
      <w:r w:rsidRPr="000B236E">
        <w:rPr>
          <w:color w:val="000000" w:themeColor="text1"/>
          <w:vertAlign w:val="subscript"/>
        </w:rPr>
        <w:t xml:space="preserve">1 </w:t>
      </w:r>
      <w:r w:rsidRPr="000B236E">
        <w:rPr>
          <w:color w:val="000000" w:themeColor="text1"/>
        </w:rPr>
        <w:t>ve P</w:t>
      </w:r>
      <w:r w:rsidRPr="000B236E">
        <w:rPr>
          <w:color w:val="000000" w:themeColor="text1"/>
          <w:vertAlign w:val="subscript"/>
        </w:rPr>
        <w:t xml:space="preserve">2 </w:t>
      </w:r>
      <w:r w:rsidRPr="000B236E">
        <w:rPr>
          <w:color w:val="000000" w:themeColor="text1"/>
        </w:rPr>
        <w:t>basınçları için;</w:t>
      </w:r>
    </w:p>
    <w:p w:rsidR="00C17907" w:rsidRPr="000B236E" w:rsidRDefault="00C17907" w:rsidP="00C17907">
      <w:pPr>
        <w:jc w:val="both"/>
        <w:rPr>
          <w:color w:val="000000" w:themeColor="text1"/>
        </w:rPr>
      </w:pPr>
      <w:r w:rsidRPr="000B236E">
        <w:rPr>
          <w:color w:val="000000" w:themeColor="text1"/>
        </w:rPr>
        <w:t>Özdeş cisimler olduğu için cisimlerin ağırlıkları aynıdır. 1 numaralı cismin bulunduğu yüzey alanı 2 numaralı şekilde bulunan yüzey alanından DAHA KÜÇÜKTÜR. Bu nedenle;</w:t>
      </w:r>
    </w:p>
    <w:p w:rsidR="00C17907" w:rsidRDefault="00C17907" w:rsidP="00C17907">
      <w:pPr>
        <w:jc w:val="both"/>
        <w:rPr>
          <w:b/>
          <w:color w:val="000000" w:themeColor="text1"/>
        </w:rPr>
      </w:pPr>
      <w:r w:rsidRPr="00FD50D9">
        <w:rPr>
          <w:b/>
          <w:color w:val="000000" w:themeColor="text1"/>
        </w:rPr>
        <w:t>P</w:t>
      </w:r>
      <w:r w:rsidRPr="00FD50D9">
        <w:rPr>
          <w:b/>
          <w:color w:val="000000" w:themeColor="text1"/>
          <w:vertAlign w:val="subscript"/>
        </w:rPr>
        <w:t>1</w:t>
      </w:r>
      <w:r>
        <w:rPr>
          <w:b/>
          <w:color w:val="000000" w:themeColor="text1"/>
        </w:rPr>
        <w:t>&gt;</w:t>
      </w:r>
      <w:r w:rsidRPr="00C17907">
        <w:rPr>
          <w:b/>
          <w:color w:val="000000" w:themeColor="text1"/>
        </w:rPr>
        <w:t xml:space="preserve"> </w:t>
      </w:r>
      <w:r w:rsidRPr="00FD50D9">
        <w:rPr>
          <w:b/>
          <w:color w:val="000000" w:themeColor="text1"/>
        </w:rPr>
        <w:t>P</w:t>
      </w:r>
      <w:r w:rsidRPr="00FD50D9">
        <w:rPr>
          <w:b/>
          <w:color w:val="000000" w:themeColor="text1"/>
          <w:vertAlign w:val="subscript"/>
        </w:rPr>
        <w:t>2</w:t>
      </w:r>
      <w:r>
        <w:rPr>
          <w:b/>
          <w:color w:val="000000" w:themeColor="text1"/>
        </w:rPr>
        <w:t xml:space="preserve"> dir.</w:t>
      </w:r>
    </w:p>
    <w:p w:rsidR="00C17907" w:rsidRDefault="00C17907" w:rsidP="00C17907">
      <w:pPr>
        <w:jc w:val="both"/>
        <w:rPr>
          <w:b/>
          <w:color w:val="C00000"/>
        </w:rPr>
      </w:pPr>
      <w:r w:rsidRPr="00C17907">
        <w:rPr>
          <w:b/>
          <w:color w:val="C00000"/>
        </w:rPr>
        <w:t>Çünkü ağırlık değişmeden YÜZEY ALANI KÜÇÜLÜRSE basınç ARTAR.</w:t>
      </w:r>
    </w:p>
    <w:p w:rsidR="00C17907" w:rsidRDefault="00C17907" w:rsidP="00C17907">
      <w:pPr>
        <w:jc w:val="both"/>
        <w:rPr>
          <w:b/>
          <w:color w:val="C00000"/>
        </w:rPr>
      </w:pPr>
    </w:p>
    <w:p w:rsidR="00C17907" w:rsidRPr="000B236E" w:rsidRDefault="00C17907" w:rsidP="00C17907">
      <w:pPr>
        <w:jc w:val="both"/>
        <w:rPr>
          <w:b/>
          <w:color w:val="000000" w:themeColor="text1"/>
        </w:rPr>
      </w:pPr>
      <w:r w:rsidRPr="000B236E">
        <w:rPr>
          <w:b/>
          <w:color w:val="000000" w:themeColor="text1"/>
        </w:rPr>
        <w:t>SONUÇ: Basınç AGIRLIK İLE DOĞRU ORANTILI( agırlık artarsa basınçta artar), YÜZEY ALANI İLE TERS ORANTILI( Yüzey alanı artarsa basınç azalır) dır.</w:t>
      </w:r>
    </w:p>
    <w:p w:rsidR="00C17907" w:rsidRDefault="00FE07DD" w:rsidP="00C17907">
      <w:pPr>
        <w:jc w:val="both"/>
        <w:rPr>
          <w:b/>
          <w:color w:val="C00000"/>
        </w:rPr>
      </w:pPr>
      <w:r>
        <w:rPr>
          <w:b/>
          <w:color w:val="C00000"/>
        </w:rPr>
        <w:t>KATI BASINCININ GÜNLÜK HAYATTA KULLANIM ALANLARI</w:t>
      </w:r>
    </w:p>
    <w:p w:rsidR="00FE07DD" w:rsidRPr="000B236E" w:rsidRDefault="00FE07DD" w:rsidP="00C17907">
      <w:pPr>
        <w:jc w:val="both"/>
        <w:rPr>
          <w:color w:val="000000" w:themeColor="text1"/>
        </w:rPr>
      </w:pPr>
      <w:r w:rsidRPr="000B236E">
        <w:rPr>
          <w:color w:val="000000" w:themeColor="text1"/>
        </w:rPr>
        <w:t>Makas,Çivi,Raptiye,İğne,bıçak gibi aletlerin sivri uçlu ve keskin şekilde yapılmasının nedeni YÜZEY ALANINI KÜÇÜLTEREK BASINCI ARTIRMAKTIR.</w:t>
      </w:r>
    </w:p>
    <w:p w:rsidR="00FE07DD" w:rsidRDefault="00FE07DD" w:rsidP="00FE07DD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  <w:sz w:val="20"/>
          <w:szCs w:val="20"/>
        </w:rPr>
      </w:pPr>
      <w:r w:rsidRPr="00FE07DD">
        <w:rPr>
          <w:rFonts w:cs="HelveticaT"/>
        </w:rPr>
        <w:t>Trenlerin tekerlek sayısının çok olması, tren ağırlığını çok sayıdaki tekerlek üzerinde</w:t>
      </w:r>
      <w:r>
        <w:rPr>
          <w:rFonts w:cs="HelveticaT"/>
        </w:rPr>
        <w:t xml:space="preserve"> </w:t>
      </w:r>
      <w:r w:rsidRPr="00FE07DD">
        <w:rPr>
          <w:rFonts w:cs="HelveticaT"/>
        </w:rPr>
        <w:t>paylaşılmasını sağlayarak basıncı düşürür. Böylece rayların bozulması önlenir</w:t>
      </w:r>
      <w:r>
        <w:rPr>
          <w:rFonts w:ascii="HelveticaT" w:hAnsi="HelveticaT" w:cs="HelveticaT"/>
          <w:sz w:val="20"/>
          <w:szCs w:val="20"/>
        </w:rPr>
        <w:t>.</w:t>
      </w:r>
    </w:p>
    <w:p w:rsidR="00FE07DD" w:rsidRDefault="00FE07DD" w:rsidP="00FE07DD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  <w:sz w:val="20"/>
          <w:szCs w:val="20"/>
        </w:rPr>
      </w:pPr>
    </w:p>
    <w:p w:rsidR="00FE07DD" w:rsidRDefault="00FE07DD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0"/>
          <w:szCs w:val="20"/>
        </w:rPr>
      </w:pPr>
      <w:r>
        <w:rPr>
          <w:rFonts w:ascii="HelveticaT" w:hAnsi="HelveticaT" w:cs="HelveticaT"/>
          <w:sz w:val="20"/>
          <w:szCs w:val="20"/>
        </w:rPr>
        <w:t>Fil, gergedan ve deve gibi hayvanların ayaklarının taban alanlarının büyük olması da onların yere uygulayacakları basıncı küçültür. Böylece hayvanlar toprak veya kum zeminde rahatça yürür</w:t>
      </w: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0"/>
          <w:szCs w:val="20"/>
        </w:rPr>
      </w:pP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0"/>
          <w:szCs w:val="20"/>
        </w:rPr>
      </w:pPr>
      <w:r>
        <w:rPr>
          <w:rFonts w:ascii="HelveticaT" w:hAnsi="HelveticaT" w:cs="HelveticaT"/>
          <w:sz w:val="20"/>
          <w:szCs w:val="20"/>
        </w:rPr>
        <w:t>Traktörlerin arka tekerlekleri geniş yüzeylidir. Böylece tarlanın yumuşak toprağına batmazlar.</w:t>
      </w: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0"/>
          <w:szCs w:val="20"/>
        </w:rPr>
      </w:pP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0"/>
          <w:szCs w:val="20"/>
        </w:rPr>
      </w:pPr>
      <w:r>
        <w:rPr>
          <w:rFonts w:ascii="HelveticaT" w:hAnsi="HelveticaT" w:cs="HelveticaT"/>
          <w:sz w:val="20"/>
          <w:szCs w:val="20"/>
        </w:rPr>
        <w:t>Kışın lastiklere zincir takılır. Böylece basınç artırılarak arabanın kayması engellenir.</w:t>
      </w: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0"/>
          <w:szCs w:val="20"/>
        </w:rPr>
      </w:pP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0"/>
          <w:szCs w:val="20"/>
        </w:rPr>
      </w:pPr>
      <w:r>
        <w:rPr>
          <w:rFonts w:ascii="HelveticaT" w:hAnsi="HelveticaT" w:cs="HelveticaT"/>
          <w:sz w:val="20"/>
          <w:szCs w:val="20"/>
        </w:rPr>
        <w:t>Tır ,tren ve kamyon gibi ağır vasıtaların tekerlek sayıları artırılarak basınçları azaltılır.</w:t>
      </w: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b/>
          <w:color w:val="C00000"/>
          <w:sz w:val="20"/>
          <w:szCs w:val="20"/>
        </w:rPr>
      </w:pP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b/>
          <w:color w:val="C00000"/>
          <w:sz w:val="20"/>
          <w:szCs w:val="20"/>
        </w:rPr>
      </w:pPr>
    </w:p>
    <w:p w:rsid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b/>
          <w:color w:val="C00000"/>
          <w:sz w:val="20"/>
          <w:szCs w:val="20"/>
        </w:rPr>
      </w:pPr>
    </w:p>
    <w:p w:rsidR="000B236E" w:rsidRPr="000B236E" w:rsidRDefault="000B236E" w:rsidP="00FE07DD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b/>
          <w:color w:val="C00000"/>
          <w:sz w:val="20"/>
          <w:szCs w:val="20"/>
        </w:rPr>
      </w:pPr>
      <w:r w:rsidRPr="000B236E">
        <w:rPr>
          <w:rFonts w:ascii="HelveticaT" w:hAnsi="HelveticaT" w:cs="HelveticaT"/>
          <w:b/>
          <w:color w:val="C00000"/>
          <w:sz w:val="20"/>
          <w:szCs w:val="20"/>
        </w:rPr>
        <w:t>Katılar kendilerine uygulanan kuvveti YÖNÜNÜ VE ŞİDDETİNİ DEĞİŞTİRMEDEN İLETİRLER.</w:t>
      </w:r>
    </w:p>
    <w:p w:rsidR="000B236E" w:rsidRPr="000B236E" w:rsidRDefault="000B236E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b/>
          <w:color w:val="C00000"/>
          <w:sz w:val="20"/>
          <w:szCs w:val="20"/>
        </w:rPr>
      </w:pPr>
      <w:r>
        <w:rPr>
          <w:rFonts w:ascii="HelveticaT" w:hAnsi="HelveticaT" w:cs="HelveticaT"/>
          <w:b/>
          <w:noProof/>
          <w:color w:val="C00000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239395</wp:posOffset>
            </wp:positionV>
            <wp:extent cx="3204210" cy="191262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91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B236E" w:rsidRPr="000B236E" w:rsidSect="00783AC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9F3" w:rsidRDefault="00FC59F3" w:rsidP="00570A6A">
      <w:pPr>
        <w:spacing w:after="0" w:line="240" w:lineRule="auto"/>
      </w:pPr>
      <w:r>
        <w:separator/>
      </w:r>
    </w:p>
  </w:endnote>
  <w:endnote w:type="continuationSeparator" w:id="1">
    <w:p w:rsidR="00FC59F3" w:rsidRDefault="00FC59F3" w:rsidP="0057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6A" w:rsidRDefault="00570A6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6A" w:rsidRDefault="00570A6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6A" w:rsidRDefault="00570A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9F3" w:rsidRDefault="00FC59F3" w:rsidP="00570A6A">
      <w:pPr>
        <w:spacing w:after="0" w:line="240" w:lineRule="auto"/>
      </w:pPr>
      <w:r>
        <w:separator/>
      </w:r>
    </w:p>
  </w:footnote>
  <w:footnote w:type="continuationSeparator" w:id="1">
    <w:p w:rsidR="00FC59F3" w:rsidRDefault="00FC59F3" w:rsidP="00570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6A" w:rsidRDefault="00570A6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094751" o:spid="_x0000_s3074" type="#_x0000_t136" style="position:absolute;margin-left:0;margin-top:0;width:607.5pt;height:15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6A" w:rsidRDefault="00570A6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094752" o:spid="_x0000_s3075" type="#_x0000_t136" style="position:absolute;margin-left:0;margin-top:0;width:607.5pt;height:15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6A" w:rsidRDefault="00570A6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094750" o:spid="_x0000_s3073" type="#_x0000_t136" style="position:absolute;margin-left:0;margin-top:0;width:607.5pt;height:15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3265D"/>
    <w:multiLevelType w:val="hybridMultilevel"/>
    <w:tmpl w:val="68E6A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83AC9"/>
    <w:rsid w:val="000B236E"/>
    <w:rsid w:val="00570A6A"/>
    <w:rsid w:val="00783AC9"/>
    <w:rsid w:val="00827B5E"/>
    <w:rsid w:val="00C17907"/>
    <w:rsid w:val="00E846EB"/>
    <w:rsid w:val="00FC59F3"/>
    <w:rsid w:val="00FD50D9"/>
    <w:rsid w:val="00FE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7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27B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B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7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0A6A"/>
  </w:style>
  <w:style w:type="paragraph" w:styleId="Altbilgi">
    <w:name w:val="footer"/>
    <w:basedOn w:val="Normal"/>
    <w:link w:val="AltbilgiChar"/>
    <w:uiPriority w:val="99"/>
    <w:semiHidden/>
    <w:unhideWhenUsed/>
    <w:rsid w:val="0057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0A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Oinceyol</dc:creator>
  <cp:keywords/>
  <dc:description/>
  <cp:lastModifiedBy>Oinceyol</cp:lastModifiedBy>
  <cp:revision>4</cp:revision>
  <dcterms:created xsi:type="dcterms:W3CDTF">2016-11-30T19:45:00Z</dcterms:created>
  <dcterms:modified xsi:type="dcterms:W3CDTF">2016-11-30T20:45:00Z</dcterms:modified>
</cp:coreProperties>
</file>